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E647" w14:textId="77777777" w:rsidR="00E331EA" w:rsidRDefault="00E331EA" w:rsidP="00776E35">
      <w:pPr>
        <w:jc w:val="center"/>
      </w:pPr>
    </w:p>
    <w:p w14:paraId="032DB6D8" w14:textId="722B3E5A" w:rsidR="00FB19D0" w:rsidRDefault="00FB19D0" w:rsidP="00776E35">
      <w:pPr>
        <w:jc w:val="center"/>
      </w:pPr>
      <w:r>
        <w:rPr>
          <w:noProof/>
        </w:rPr>
        <w:drawing>
          <wp:inline distT="0" distB="0" distL="0" distR="0" wp14:anchorId="0BCC320C" wp14:editId="33A8A4F8">
            <wp:extent cx="5943600" cy="26047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DBB9" w14:textId="7E3B9DD6" w:rsidR="00FB19D0" w:rsidRPr="00E331EA" w:rsidRDefault="00FB19D0" w:rsidP="00776E35">
      <w:pPr>
        <w:jc w:val="center"/>
        <w:rPr>
          <w:sz w:val="96"/>
          <w:szCs w:val="44"/>
        </w:rPr>
      </w:pPr>
      <w:r w:rsidRPr="00E331EA">
        <w:rPr>
          <w:color w:val="4472C4" w:themeColor="accent1"/>
          <w:sz w:val="96"/>
          <w:szCs w:val="44"/>
        </w:rPr>
        <w:t>937-498-112</w:t>
      </w:r>
      <w:r w:rsidR="00CA0C6B">
        <w:rPr>
          <w:color w:val="4472C4" w:themeColor="accent1"/>
          <w:sz w:val="96"/>
          <w:szCs w:val="44"/>
        </w:rPr>
        <w:t>8</w:t>
      </w:r>
      <w:bookmarkStart w:id="0" w:name="_GoBack"/>
      <w:bookmarkEnd w:id="0"/>
    </w:p>
    <w:p w14:paraId="13EAF0CD" w14:textId="4126377B" w:rsidR="00FB19D0" w:rsidRPr="00E331EA" w:rsidRDefault="00E331EA" w:rsidP="00E331EA">
      <w:pPr>
        <w:jc w:val="center"/>
        <w:rPr>
          <w:rFonts w:eastAsiaTheme="minorEastAsia"/>
          <w:noProof/>
          <w:color w:val="4F81BD"/>
          <w:sz w:val="16"/>
        </w:rPr>
      </w:pPr>
      <w:r w:rsidRPr="00E331EA">
        <w:rPr>
          <w:rFonts w:eastAsiaTheme="minorEastAsia"/>
          <w:noProof/>
          <w:color w:val="4F81BD"/>
          <w:sz w:val="16"/>
        </w:rPr>
        <w:t>Investment advisory services offered through Brookstone Capital Management, LLC (BCM), a registered investment advisor. BCM and Eikenberry Retirement Planning are independent of each other. Certified Financial Planner Board of Standards Inc. owns the certification marks CFP®, CERTIFIED FINANCIAL PLANNER™ and federally registered CFP (with flame design) in the U.S., which it  awards to individuals who successfully complete CFP Board’s initial and ongoing certification requirements.</w:t>
      </w:r>
    </w:p>
    <w:sectPr w:rsidR="00FB19D0" w:rsidRPr="00E331EA" w:rsidSect="00776E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D0"/>
    <w:rsid w:val="00776E35"/>
    <w:rsid w:val="00CA0C6B"/>
    <w:rsid w:val="00E331EA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EABE"/>
  <w15:chartTrackingRefBased/>
  <w15:docId w15:val="{5188ED0F-F6D4-4E50-8071-78A6A409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Bertke</dc:creator>
  <cp:keywords/>
  <dc:description/>
  <cp:lastModifiedBy>Luke Bertke</cp:lastModifiedBy>
  <cp:revision>2</cp:revision>
  <dcterms:created xsi:type="dcterms:W3CDTF">2019-04-10T17:11:00Z</dcterms:created>
  <dcterms:modified xsi:type="dcterms:W3CDTF">2019-04-10T17:11:00Z</dcterms:modified>
</cp:coreProperties>
</file>